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5a5a5a"/>
          <w:sz w:val="36"/>
          <w:szCs w:val="36"/>
          <w:u w:val="none"/>
          <w:shd w:fill="auto" w:val="clear"/>
          <w:vertAlign w:val="baseline"/>
        </w:rPr>
      </w:pPr>
      <w:r w:rsidDel="00000000" w:rsidR="00000000" w:rsidRPr="00000000">
        <w:rPr>
          <w:rFonts w:ascii="Calibri" w:cs="Calibri" w:eastAsia="Calibri" w:hAnsi="Calibri"/>
          <w:b w:val="0"/>
          <w:i w:val="0"/>
          <w:smallCaps w:val="1"/>
          <w:strike w:val="0"/>
          <w:color w:val="5a5a5a"/>
          <w:sz w:val="36"/>
          <w:szCs w:val="36"/>
          <w:u w:val="none"/>
          <w:shd w:fill="auto" w:val="clear"/>
          <w:vertAlign w:val="baseline"/>
          <w:rtl w:val="0"/>
        </w:rPr>
        <w:t xml:space="preserve">History Essay Writing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5a5a5a"/>
          <w:sz w:val="36"/>
          <w:szCs w:val="36"/>
          <w:u w:val="none"/>
          <w:shd w:fill="auto" w:val="clear"/>
          <w:vertAlign w:val="baseline"/>
        </w:rPr>
      </w:pPr>
      <w:r w:rsidDel="00000000" w:rsidR="00000000" w:rsidRPr="00000000">
        <w:rPr>
          <w:rFonts w:ascii="Calibri" w:cs="Calibri" w:eastAsia="Calibri" w:hAnsi="Calibri"/>
          <w:b w:val="0"/>
          <w:i w:val="0"/>
          <w:smallCaps w:val="1"/>
          <w:strike w:val="0"/>
          <w:color w:val="5a5a5a"/>
          <w:sz w:val="28"/>
          <w:szCs w:val="28"/>
          <w:u w:val="none"/>
          <w:shd w:fill="auto" w:val="clear"/>
          <w:vertAlign w:val="baseline"/>
          <w:rtl w:val="0"/>
        </w:rPr>
        <w:t xml:space="preserve">Spring 2024</w:t>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new course, we will be learning about the Stuart era in Britain, thinking about the vast religious, social and political changes brought about in this period. The class will learn how to use sources, how to think about historical debate and how to weigh the importance of historical causes and consequences. These lessons are designed to dig deeper into the curriculum, uncovering the vast number of ways in which we can think about the subject of history. We will touch on intellectual, social, philosophical, world and political history, encouraging the students to debate concepts and develop their own historical analyses and arguments throughout. They will write an essay per week which will be graded. This final lesson will contain a mock exam to help test the students’ skills, enabling them to showcase all they have learnt over the past sessions. They will be asked to complete an exam under timed conditions, after a revision period at the start of the lesson. They will have their exam graded and returned to them after the lesson.</w:t>
      </w:r>
    </w:p>
    <w:p w:rsidR="00000000" w:rsidDel="00000000" w:rsidP="00000000" w:rsidRDefault="00000000" w:rsidRPr="00000000" w14:paraId="00000005">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1:</w:t>
      </w:r>
      <w:r w:rsidDel="00000000" w:rsidR="00000000" w:rsidRPr="00000000">
        <w:rPr>
          <w:rFonts w:ascii="Times New Roman" w:cs="Times New Roman" w:eastAsia="Times New Roman" w:hAnsi="Times New Roman"/>
          <w:b w:val="1"/>
          <w:sz w:val="23"/>
          <w:szCs w:val="23"/>
          <w:rtl w:val="0"/>
        </w:rPr>
        <w:t xml:space="preserve"> The Enlightenment: The Global Context </w:t>
      </w:r>
    </w:p>
    <w:p w:rsidR="00000000" w:rsidDel="00000000" w:rsidP="00000000" w:rsidRDefault="00000000" w:rsidRPr="00000000" w14:paraId="00000006">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2: </w:t>
      </w:r>
      <w:r w:rsidDel="00000000" w:rsidR="00000000" w:rsidRPr="00000000">
        <w:rPr>
          <w:rFonts w:ascii="Times New Roman" w:cs="Times New Roman" w:eastAsia="Times New Roman" w:hAnsi="Times New Roman"/>
          <w:b w:val="1"/>
          <w:sz w:val="23"/>
          <w:szCs w:val="23"/>
          <w:rtl w:val="0"/>
        </w:rPr>
        <w:t xml:space="preserve">Politics, History, and Chronology of Stuart England    </w:t>
      </w:r>
    </w:p>
    <w:p w:rsidR="00000000" w:rsidDel="00000000" w:rsidP="00000000" w:rsidRDefault="00000000" w:rsidRPr="00000000" w14:paraId="00000007">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3: </w:t>
      </w:r>
      <w:r w:rsidDel="00000000" w:rsidR="00000000" w:rsidRPr="00000000">
        <w:rPr>
          <w:rFonts w:ascii="Times New Roman" w:cs="Times New Roman" w:eastAsia="Times New Roman" w:hAnsi="Times New Roman"/>
          <w:b w:val="1"/>
          <w:sz w:val="23"/>
          <w:szCs w:val="23"/>
          <w:rtl w:val="0"/>
        </w:rPr>
        <w:t xml:space="preserve">Religion, Gunpowder Plots &amp; Catholicism</w:t>
      </w:r>
    </w:p>
    <w:p w:rsidR="00000000" w:rsidDel="00000000" w:rsidP="00000000" w:rsidRDefault="00000000" w:rsidRPr="00000000" w14:paraId="00000008">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4: </w:t>
      </w:r>
      <w:r w:rsidDel="00000000" w:rsidR="00000000" w:rsidRPr="00000000">
        <w:rPr>
          <w:rFonts w:ascii="Times New Roman" w:cs="Times New Roman" w:eastAsia="Times New Roman" w:hAnsi="Times New Roman"/>
          <w:b w:val="1"/>
          <w:sz w:val="23"/>
          <w:szCs w:val="23"/>
          <w:rtl w:val="0"/>
        </w:rPr>
        <w:t xml:space="preserve">Witchcraft &amp; Philosophy</w:t>
      </w:r>
    </w:p>
    <w:p w:rsidR="00000000" w:rsidDel="00000000" w:rsidP="00000000" w:rsidRDefault="00000000" w:rsidRPr="00000000" w14:paraId="00000009">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5: </w:t>
      </w:r>
      <w:r w:rsidDel="00000000" w:rsidR="00000000" w:rsidRPr="00000000">
        <w:rPr>
          <w:rFonts w:ascii="Times New Roman" w:cs="Times New Roman" w:eastAsia="Times New Roman" w:hAnsi="Times New Roman"/>
          <w:b w:val="1"/>
          <w:sz w:val="23"/>
          <w:szCs w:val="23"/>
          <w:rtl w:val="0"/>
        </w:rPr>
        <w:t xml:space="preserve">Globalisation &amp; Colonisation  </w:t>
      </w:r>
    </w:p>
    <w:p w:rsidR="00000000" w:rsidDel="00000000" w:rsidP="00000000" w:rsidRDefault="00000000" w:rsidRPr="00000000" w14:paraId="0000000A">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6: </w:t>
      </w:r>
      <w:r w:rsidDel="00000000" w:rsidR="00000000" w:rsidRPr="00000000">
        <w:rPr>
          <w:rFonts w:ascii="Times New Roman" w:cs="Times New Roman" w:eastAsia="Times New Roman" w:hAnsi="Times New Roman"/>
          <w:b w:val="1"/>
          <w:sz w:val="23"/>
          <w:szCs w:val="23"/>
          <w:rtl w:val="0"/>
        </w:rPr>
        <w:t xml:space="preserve"> The English Civil War  </w:t>
      </w:r>
    </w:p>
    <w:p w:rsidR="00000000" w:rsidDel="00000000" w:rsidP="00000000" w:rsidRDefault="00000000" w:rsidRPr="00000000" w14:paraId="0000000B">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7: </w:t>
      </w:r>
      <w:r w:rsidDel="00000000" w:rsidR="00000000" w:rsidRPr="00000000">
        <w:rPr>
          <w:rFonts w:ascii="Times New Roman" w:cs="Times New Roman" w:eastAsia="Times New Roman" w:hAnsi="Times New Roman"/>
          <w:b w:val="1"/>
          <w:sz w:val="23"/>
          <w:szCs w:val="23"/>
          <w:rtl w:val="0"/>
        </w:rPr>
        <w:t xml:space="preserve">The English Civil War continued.</w:t>
      </w:r>
    </w:p>
    <w:p w:rsidR="00000000" w:rsidDel="00000000" w:rsidP="00000000" w:rsidRDefault="00000000" w:rsidRPr="00000000" w14:paraId="0000000C">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8: </w:t>
      </w:r>
      <w:r w:rsidDel="00000000" w:rsidR="00000000" w:rsidRPr="00000000">
        <w:rPr>
          <w:rFonts w:ascii="Times New Roman" w:cs="Times New Roman" w:eastAsia="Times New Roman" w:hAnsi="Times New Roman"/>
          <w:b w:val="1"/>
          <w:sz w:val="23"/>
          <w:szCs w:val="23"/>
          <w:rtl w:val="0"/>
        </w:rPr>
        <w:t xml:space="preserve">Art &amp; Literature </w:t>
      </w:r>
    </w:p>
    <w:p w:rsidR="00000000" w:rsidDel="00000000" w:rsidP="00000000" w:rsidRDefault="00000000" w:rsidRPr="00000000" w14:paraId="0000000D">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9: </w:t>
      </w:r>
      <w:r w:rsidDel="00000000" w:rsidR="00000000" w:rsidRPr="00000000">
        <w:rPr>
          <w:rFonts w:ascii="Times New Roman" w:cs="Times New Roman" w:eastAsia="Times New Roman" w:hAnsi="Times New Roman"/>
          <w:b w:val="1"/>
          <w:sz w:val="23"/>
          <w:szCs w:val="23"/>
          <w:rtl w:val="0"/>
        </w:rPr>
        <w:t xml:space="preserve">Essay Workshop </w:t>
      </w:r>
    </w:p>
    <w:p w:rsidR="00000000" w:rsidDel="00000000" w:rsidP="00000000" w:rsidRDefault="00000000" w:rsidRPr="00000000" w14:paraId="0000000E">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10: </w:t>
      </w:r>
      <w:r w:rsidDel="00000000" w:rsidR="00000000" w:rsidRPr="00000000">
        <w:rPr>
          <w:rFonts w:ascii="Times New Roman" w:cs="Times New Roman" w:eastAsia="Times New Roman" w:hAnsi="Times New Roman"/>
          <w:b w:val="1"/>
          <w:sz w:val="23"/>
          <w:szCs w:val="23"/>
          <w:rtl w:val="0"/>
        </w:rPr>
        <w:t xml:space="preserve">Mock Exam</w:t>
      </w:r>
    </w:p>
    <w:p w:rsidR="00000000" w:rsidDel="00000000" w:rsidP="00000000" w:rsidRDefault="00000000" w:rsidRPr="00000000" w14:paraId="0000000F">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Before we start our lessons, make sure you’ve had a read of this document which teaches you all about how to think about and use historical source and evidence:</w:t>
      </w:r>
    </w:p>
    <w:p w:rsidR="00000000" w:rsidDel="00000000" w:rsidP="00000000" w:rsidRDefault="00000000" w:rsidRPr="00000000" w14:paraId="00000011">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https://ccea.org.uk/downloads/docs/Support/Fact%20File%3A%20Unit%202/2019/Factfile%20Unit%202%20Using%20Sources%20in%20History.pdf</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