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B495" w14:textId="1BDB11DE" w:rsidR="00BE61B7" w:rsidRPr="00BE61B7" w:rsidRDefault="00BE61B7" w:rsidP="00BE61B7">
      <w:pPr>
        <w:jc w:val="center"/>
        <w:rPr>
          <w:rFonts w:ascii="Book Antiqua" w:hAnsi="Book Antiqua"/>
          <w:sz w:val="24"/>
          <w:szCs w:val="24"/>
          <w:u w:val="single"/>
        </w:rPr>
      </w:pPr>
      <w:r w:rsidRPr="00BE61B7">
        <w:rPr>
          <w:rFonts w:ascii="Book Antiqua" w:hAnsi="Book Antiqua"/>
          <w:sz w:val="24"/>
          <w:szCs w:val="24"/>
          <w:u w:val="single"/>
        </w:rPr>
        <w:t>The Thief Lord:</w:t>
      </w:r>
    </w:p>
    <w:p w14:paraId="1AA19FB6" w14:textId="3E49286C" w:rsidR="00BE61B7" w:rsidRPr="00BE61B7" w:rsidRDefault="00BE61B7" w:rsidP="00BE61B7">
      <w:pPr>
        <w:rPr>
          <w:rFonts w:ascii="Book Antiqua" w:hAnsi="Book Antiqua"/>
          <w:sz w:val="20"/>
          <w:szCs w:val="20"/>
        </w:rPr>
      </w:pPr>
      <w:r w:rsidRPr="00BE61B7">
        <w:rPr>
          <w:rFonts w:ascii="Book Antiqua" w:hAnsi="Book Antiqua"/>
          <w:noProof/>
          <w:sz w:val="20"/>
          <w:szCs w:val="20"/>
        </w:rPr>
        <w:drawing>
          <wp:anchor distT="0" distB="0" distL="114300" distR="114300" simplePos="0" relativeHeight="251658240" behindDoc="0" locked="0" layoutInCell="1" allowOverlap="1" wp14:anchorId="2C455BA8" wp14:editId="4171FD44">
            <wp:simplePos x="0" y="0"/>
            <wp:positionH relativeFrom="margin">
              <wp:align>center</wp:align>
            </wp:positionH>
            <wp:positionV relativeFrom="paragraph">
              <wp:posOffset>9525</wp:posOffset>
            </wp:positionV>
            <wp:extent cx="1419405" cy="2133600"/>
            <wp:effectExtent l="0" t="0" r="9525" b="0"/>
            <wp:wrapNone/>
            <wp:docPr id="1" name="Picture 1" descr="The Thief Lord by Cornelia Fun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ief Lord by Cornelia Fun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40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DEF29" w14:textId="77777777" w:rsidR="00BE61B7" w:rsidRPr="00BE61B7" w:rsidRDefault="00BE61B7" w:rsidP="00BE61B7">
      <w:pPr>
        <w:rPr>
          <w:rFonts w:ascii="Book Antiqua" w:hAnsi="Book Antiqua"/>
          <w:sz w:val="20"/>
          <w:szCs w:val="20"/>
        </w:rPr>
      </w:pPr>
    </w:p>
    <w:p w14:paraId="37B41BA7" w14:textId="77777777" w:rsidR="00BE61B7" w:rsidRPr="00BE61B7" w:rsidRDefault="00BE61B7" w:rsidP="00BE61B7">
      <w:pPr>
        <w:rPr>
          <w:rFonts w:ascii="Book Antiqua" w:hAnsi="Book Antiqua"/>
          <w:sz w:val="20"/>
          <w:szCs w:val="20"/>
        </w:rPr>
      </w:pPr>
    </w:p>
    <w:p w14:paraId="6F97CA1D" w14:textId="77777777" w:rsidR="00BE61B7" w:rsidRPr="00BE61B7" w:rsidRDefault="00BE61B7" w:rsidP="00BE61B7">
      <w:pPr>
        <w:rPr>
          <w:rFonts w:ascii="Book Antiqua" w:hAnsi="Book Antiqua"/>
          <w:sz w:val="20"/>
          <w:szCs w:val="20"/>
        </w:rPr>
      </w:pPr>
    </w:p>
    <w:p w14:paraId="64D07945" w14:textId="17A0889C" w:rsidR="00BE61B7" w:rsidRPr="00BE61B7" w:rsidRDefault="00BE61B7" w:rsidP="00BE61B7">
      <w:pPr>
        <w:rPr>
          <w:rFonts w:ascii="Book Antiqua" w:hAnsi="Book Antiqua"/>
          <w:sz w:val="20"/>
          <w:szCs w:val="20"/>
        </w:rPr>
      </w:pPr>
    </w:p>
    <w:p w14:paraId="04A58631" w14:textId="4D0DF424" w:rsidR="00BE61B7" w:rsidRDefault="00BE61B7" w:rsidP="00BE61B7">
      <w:pPr>
        <w:rPr>
          <w:rFonts w:ascii="Book Antiqua" w:hAnsi="Book Antiqua"/>
          <w:sz w:val="20"/>
          <w:szCs w:val="20"/>
        </w:rPr>
      </w:pPr>
    </w:p>
    <w:p w14:paraId="2B5BEC23" w14:textId="77777777" w:rsidR="00BE61B7" w:rsidRPr="00BE61B7" w:rsidRDefault="00BE61B7" w:rsidP="00BE61B7">
      <w:pPr>
        <w:rPr>
          <w:rFonts w:ascii="Book Antiqua" w:hAnsi="Book Antiqua"/>
          <w:sz w:val="20"/>
          <w:szCs w:val="20"/>
        </w:rPr>
      </w:pPr>
    </w:p>
    <w:p w14:paraId="3ECBDF3F" w14:textId="77777777" w:rsidR="00BE61B7" w:rsidRPr="00BE61B7" w:rsidRDefault="00BE61B7" w:rsidP="00BE61B7">
      <w:pPr>
        <w:rPr>
          <w:rFonts w:ascii="Book Antiqua" w:hAnsi="Book Antiqua"/>
          <w:sz w:val="20"/>
          <w:szCs w:val="20"/>
        </w:rPr>
      </w:pPr>
    </w:p>
    <w:p w14:paraId="3D2D1687" w14:textId="77777777" w:rsidR="00BE61B7" w:rsidRPr="00BE61B7" w:rsidRDefault="00BE61B7" w:rsidP="00BE61B7">
      <w:pPr>
        <w:rPr>
          <w:rFonts w:ascii="Book Antiqua" w:hAnsi="Book Antiqua"/>
          <w:sz w:val="20"/>
          <w:szCs w:val="20"/>
        </w:rPr>
      </w:pPr>
    </w:p>
    <w:p w14:paraId="1F191BFA" w14:textId="2CC92F6C" w:rsidR="00BE61B7" w:rsidRPr="003B69D2" w:rsidRDefault="00BE61B7" w:rsidP="00BE61B7">
      <w:pPr>
        <w:rPr>
          <w:rFonts w:ascii="Book Antiqua" w:hAnsi="Book Antiqua"/>
          <w:sz w:val="20"/>
          <w:szCs w:val="20"/>
          <w:u w:val="single"/>
        </w:rPr>
      </w:pPr>
      <w:r w:rsidRPr="003B69D2">
        <w:rPr>
          <w:rFonts w:ascii="Book Antiqua" w:hAnsi="Book Antiqua"/>
          <w:sz w:val="20"/>
          <w:szCs w:val="20"/>
          <w:u w:val="single"/>
        </w:rPr>
        <w:t xml:space="preserve">Lesson One </w:t>
      </w:r>
      <w:r w:rsidRPr="003B69D2">
        <w:rPr>
          <w:rFonts w:ascii="Times New Roman" w:hAnsi="Times New Roman" w:cs="Times New Roman"/>
          <w:sz w:val="20"/>
          <w:szCs w:val="20"/>
          <w:u w:val="single"/>
        </w:rPr>
        <w:t>⸺</w:t>
      </w:r>
      <w:r w:rsidRPr="003B69D2">
        <w:rPr>
          <w:rFonts w:ascii="Book Antiqua" w:hAnsi="Book Antiqua"/>
          <w:sz w:val="20"/>
          <w:szCs w:val="20"/>
          <w:u w:val="single"/>
        </w:rPr>
        <w:t xml:space="preserve"> Setting and Fantasy Realism:</w:t>
      </w:r>
    </w:p>
    <w:p w14:paraId="7D9E3F1E" w14:textId="3DAAE891" w:rsidR="00BE61B7" w:rsidRDefault="00BE61B7" w:rsidP="00BE61B7">
      <w:pPr>
        <w:rPr>
          <w:rFonts w:ascii="Book Antiqua" w:hAnsi="Book Antiqua"/>
          <w:sz w:val="20"/>
          <w:szCs w:val="20"/>
        </w:rPr>
      </w:pPr>
      <w:r w:rsidRPr="003B69D2">
        <w:rPr>
          <w:rFonts w:ascii="Book Antiqua" w:hAnsi="Book Antiqua"/>
          <w:sz w:val="20"/>
          <w:szCs w:val="20"/>
          <w:u w:val="single"/>
        </w:rPr>
        <w:t>Learning Objective:</w:t>
      </w:r>
      <w:r w:rsidRPr="00BE61B7">
        <w:rPr>
          <w:rFonts w:ascii="Book Antiqua" w:hAnsi="Book Antiqua"/>
          <w:sz w:val="20"/>
          <w:szCs w:val="20"/>
        </w:rPr>
        <w:t xml:space="preserve"> </w:t>
      </w:r>
      <w:r w:rsidR="003B69D2">
        <w:rPr>
          <w:rFonts w:ascii="Book Antiqua" w:hAnsi="Book Antiqua"/>
          <w:sz w:val="20"/>
          <w:szCs w:val="20"/>
        </w:rPr>
        <w:t xml:space="preserve">To analyse the use of setting in </w:t>
      </w:r>
      <w:r w:rsidR="003B69D2">
        <w:rPr>
          <w:rFonts w:ascii="Book Antiqua" w:hAnsi="Book Antiqua"/>
          <w:i/>
          <w:iCs/>
          <w:sz w:val="20"/>
          <w:szCs w:val="20"/>
        </w:rPr>
        <w:t>The Thief Lord,</w:t>
      </w:r>
      <w:r w:rsidR="003B69D2">
        <w:rPr>
          <w:rFonts w:ascii="Book Antiqua" w:hAnsi="Book Antiqua"/>
          <w:sz w:val="20"/>
          <w:szCs w:val="20"/>
        </w:rPr>
        <w:t xml:space="preserve"> and to explore the interconnections of space with the genre of fantasy realism.</w:t>
      </w:r>
    </w:p>
    <w:p w14:paraId="244B39B1" w14:textId="60CA95F3" w:rsidR="003B69D2" w:rsidRDefault="003B69D2" w:rsidP="00BE61B7">
      <w:pPr>
        <w:rPr>
          <w:rFonts w:ascii="Book Antiqua" w:hAnsi="Book Antiqua"/>
          <w:sz w:val="20"/>
          <w:szCs w:val="20"/>
        </w:rPr>
      </w:pPr>
      <w:r>
        <w:rPr>
          <w:rFonts w:ascii="Book Antiqua" w:hAnsi="Book Antiqua"/>
          <w:sz w:val="20"/>
          <w:szCs w:val="20"/>
        </w:rPr>
        <w:t>Part One: Students will study the Italian city of Venice, its quirk</w:t>
      </w:r>
      <w:r w:rsidR="00452B92">
        <w:rPr>
          <w:rFonts w:ascii="Book Antiqua" w:hAnsi="Book Antiqua"/>
          <w:sz w:val="20"/>
          <w:szCs w:val="20"/>
        </w:rPr>
        <w:t>s</w:t>
      </w:r>
      <w:r>
        <w:rPr>
          <w:rFonts w:ascii="Book Antiqua" w:hAnsi="Book Antiqua"/>
          <w:sz w:val="20"/>
          <w:szCs w:val="20"/>
        </w:rPr>
        <w:t xml:space="preserve"> and </w:t>
      </w:r>
      <w:r w:rsidR="00452B92">
        <w:rPr>
          <w:rFonts w:ascii="Book Antiqua" w:hAnsi="Book Antiqua"/>
          <w:sz w:val="20"/>
          <w:szCs w:val="20"/>
        </w:rPr>
        <w:t xml:space="preserve">its </w:t>
      </w:r>
      <w:r>
        <w:rPr>
          <w:rFonts w:ascii="Book Antiqua" w:hAnsi="Book Antiqua"/>
          <w:sz w:val="20"/>
          <w:szCs w:val="20"/>
        </w:rPr>
        <w:t xml:space="preserve">socio-cultural </w:t>
      </w:r>
      <w:r w:rsidR="00452B92">
        <w:rPr>
          <w:rFonts w:ascii="Book Antiqua" w:hAnsi="Book Antiqua"/>
          <w:sz w:val="20"/>
          <w:szCs w:val="20"/>
        </w:rPr>
        <w:t xml:space="preserve">aspects </w:t>
      </w:r>
      <w:r>
        <w:rPr>
          <w:rFonts w:ascii="Book Antiqua" w:hAnsi="Book Antiqua"/>
          <w:sz w:val="20"/>
          <w:szCs w:val="20"/>
        </w:rPr>
        <w:t xml:space="preserve">which make it a city fascinating for readers. Students will write a small paragraph on what makes Venice a unique city, as well as how this makes the book’s events increasingly dramatic and vivid. </w:t>
      </w:r>
    </w:p>
    <w:p w14:paraId="0B942036" w14:textId="44D3D63F" w:rsidR="00BE61B7" w:rsidRPr="00BE61B7" w:rsidRDefault="003B69D2" w:rsidP="00BE61B7">
      <w:pPr>
        <w:rPr>
          <w:rFonts w:ascii="Book Antiqua" w:hAnsi="Book Antiqua"/>
          <w:sz w:val="20"/>
          <w:szCs w:val="20"/>
        </w:rPr>
      </w:pPr>
      <w:r>
        <w:rPr>
          <w:rFonts w:ascii="Book Antiqua" w:hAnsi="Book Antiqua"/>
          <w:sz w:val="20"/>
          <w:szCs w:val="20"/>
        </w:rPr>
        <w:t xml:space="preserve">Part Two: Students will learn about the genre of fantasy realism, its </w:t>
      </w:r>
      <w:proofErr w:type="gramStart"/>
      <w:r>
        <w:rPr>
          <w:rFonts w:ascii="Book Antiqua" w:hAnsi="Book Antiqua"/>
          <w:sz w:val="20"/>
          <w:szCs w:val="20"/>
        </w:rPr>
        <w:t>origins</w:t>
      </w:r>
      <w:proofErr w:type="gramEnd"/>
      <w:r>
        <w:rPr>
          <w:rFonts w:ascii="Book Antiqua" w:hAnsi="Book Antiqua"/>
          <w:sz w:val="20"/>
          <w:szCs w:val="20"/>
        </w:rPr>
        <w:t xml:space="preserve"> and famous authors of the genre. Students will identify tropes and themes of the genre within the novel, discussing how these ideas make Funke’s writing more engaging and different to a solely fantasy novel.</w:t>
      </w:r>
    </w:p>
    <w:p w14:paraId="5BC6FCB7" w14:textId="56E78542" w:rsidR="00BE61B7" w:rsidRPr="00BE61B7" w:rsidRDefault="003B69D2" w:rsidP="00BE61B7">
      <w:pPr>
        <w:rPr>
          <w:rFonts w:ascii="Book Antiqua" w:hAnsi="Book Antiqua"/>
          <w:sz w:val="20"/>
          <w:szCs w:val="20"/>
        </w:rPr>
      </w:pPr>
      <w:r>
        <w:rPr>
          <w:rFonts w:ascii="Book Antiqua" w:hAnsi="Book Antiqua"/>
          <w:sz w:val="20"/>
          <w:szCs w:val="20"/>
        </w:rPr>
        <w:t xml:space="preserve">Homework: Students will write a short description of Venice, using literal as well as metaphorical imagery, and a range of other effective literary devices. </w:t>
      </w:r>
    </w:p>
    <w:p w14:paraId="710CC6F0" w14:textId="1238D79B" w:rsidR="00BE61B7" w:rsidRPr="003B69D2" w:rsidRDefault="00BE61B7" w:rsidP="00BE61B7">
      <w:pPr>
        <w:rPr>
          <w:rFonts w:ascii="Book Antiqua" w:hAnsi="Book Antiqua"/>
          <w:sz w:val="20"/>
          <w:szCs w:val="20"/>
          <w:u w:val="single"/>
        </w:rPr>
      </w:pPr>
    </w:p>
    <w:p w14:paraId="29B416DF" w14:textId="63AD70BB" w:rsidR="00BE61B7" w:rsidRPr="003B69D2" w:rsidRDefault="00BE61B7" w:rsidP="00BE61B7">
      <w:pPr>
        <w:rPr>
          <w:rFonts w:ascii="Book Antiqua" w:hAnsi="Book Antiqua"/>
          <w:sz w:val="20"/>
          <w:szCs w:val="20"/>
          <w:u w:val="single"/>
        </w:rPr>
      </w:pPr>
      <w:r w:rsidRPr="003B69D2">
        <w:rPr>
          <w:rFonts w:ascii="Book Antiqua" w:hAnsi="Book Antiqua"/>
          <w:sz w:val="20"/>
          <w:szCs w:val="20"/>
          <w:u w:val="single"/>
        </w:rPr>
        <w:t xml:space="preserve">Lesson Two </w:t>
      </w:r>
      <w:r w:rsidRPr="003B69D2">
        <w:rPr>
          <w:rFonts w:ascii="Times New Roman" w:hAnsi="Times New Roman" w:cs="Times New Roman"/>
          <w:sz w:val="20"/>
          <w:szCs w:val="20"/>
          <w:u w:val="single"/>
        </w:rPr>
        <w:t>⸺</w:t>
      </w:r>
      <w:r w:rsidRPr="003B69D2">
        <w:rPr>
          <w:rFonts w:ascii="Book Antiqua" w:hAnsi="Book Antiqua"/>
          <w:sz w:val="20"/>
          <w:szCs w:val="20"/>
          <w:u w:val="single"/>
        </w:rPr>
        <w:t xml:space="preserve"> Character Development: </w:t>
      </w:r>
    </w:p>
    <w:p w14:paraId="171047D3" w14:textId="70CEB260" w:rsidR="00BE61B7" w:rsidRDefault="00BE61B7" w:rsidP="00BE61B7">
      <w:pPr>
        <w:rPr>
          <w:rFonts w:ascii="Book Antiqua" w:hAnsi="Book Antiqua"/>
          <w:sz w:val="20"/>
          <w:szCs w:val="20"/>
        </w:rPr>
      </w:pPr>
      <w:r w:rsidRPr="005B7FB2">
        <w:rPr>
          <w:rFonts w:ascii="Book Antiqua" w:hAnsi="Book Antiqua"/>
          <w:sz w:val="20"/>
          <w:szCs w:val="20"/>
          <w:u w:val="single"/>
        </w:rPr>
        <w:t>Learning Objective</w:t>
      </w:r>
      <w:r w:rsidRPr="00BE61B7">
        <w:rPr>
          <w:rFonts w:ascii="Book Antiqua" w:hAnsi="Book Antiqua"/>
          <w:sz w:val="20"/>
          <w:szCs w:val="20"/>
        </w:rPr>
        <w:t xml:space="preserve">: </w:t>
      </w:r>
      <w:r w:rsidR="003B69D2">
        <w:rPr>
          <w:rFonts w:ascii="Book Antiqua" w:hAnsi="Book Antiqua"/>
          <w:sz w:val="20"/>
          <w:szCs w:val="20"/>
        </w:rPr>
        <w:t>To explore</w:t>
      </w:r>
      <w:r w:rsidR="00C67CD5">
        <w:rPr>
          <w:rFonts w:ascii="Book Antiqua" w:hAnsi="Book Antiqua"/>
          <w:sz w:val="20"/>
          <w:szCs w:val="20"/>
        </w:rPr>
        <w:t xml:space="preserve"> and evaluate</w:t>
      </w:r>
      <w:r w:rsidR="003B69D2">
        <w:rPr>
          <w:rFonts w:ascii="Book Antiqua" w:hAnsi="Book Antiqua"/>
          <w:sz w:val="20"/>
          <w:szCs w:val="20"/>
        </w:rPr>
        <w:t xml:space="preserve"> the personalities and actions of a range of characters. </w:t>
      </w:r>
    </w:p>
    <w:p w14:paraId="2B5204F9" w14:textId="3E0109D3" w:rsidR="003B69D2" w:rsidRDefault="003B69D2" w:rsidP="00BE61B7">
      <w:pPr>
        <w:rPr>
          <w:rFonts w:ascii="Book Antiqua" w:hAnsi="Book Antiqua"/>
          <w:sz w:val="20"/>
          <w:szCs w:val="20"/>
        </w:rPr>
      </w:pPr>
      <w:r>
        <w:rPr>
          <w:rFonts w:ascii="Book Antiqua" w:hAnsi="Book Antiqua"/>
          <w:sz w:val="20"/>
          <w:szCs w:val="20"/>
        </w:rPr>
        <w:t>Part One:</w:t>
      </w:r>
      <w:r w:rsidR="00C67CD5">
        <w:rPr>
          <w:rFonts w:ascii="Book Antiqua" w:hAnsi="Book Antiqua"/>
          <w:sz w:val="20"/>
          <w:szCs w:val="20"/>
        </w:rPr>
        <w:t xml:space="preserve"> Students will analyse a range of characters, with a focus on assessing the language/ literary devices used in selected excerpts. Students will also discuss the complicated nature of Funke’s characters, who tend to have both admirable but also negative traits. </w:t>
      </w:r>
    </w:p>
    <w:p w14:paraId="79570D41" w14:textId="72043F96" w:rsidR="003B69D2" w:rsidRPr="00BE61B7" w:rsidRDefault="003B69D2" w:rsidP="00BE61B7">
      <w:pPr>
        <w:rPr>
          <w:rFonts w:ascii="Book Antiqua" w:hAnsi="Book Antiqua"/>
          <w:sz w:val="20"/>
          <w:szCs w:val="20"/>
        </w:rPr>
      </w:pPr>
      <w:r>
        <w:rPr>
          <w:rFonts w:ascii="Book Antiqua" w:hAnsi="Book Antiqua"/>
          <w:sz w:val="20"/>
          <w:szCs w:val="20"/>
        </w:rPr>
        <w:t xml:space="preserve">Part Two: </w:t>
      </w:r>
      <w:r w:rsidR="00C67CD5">
        <w:rPr>
          <w:rFonts w:ascii="Book Antiqua" w:hAnsi="Book Antiqua"/>
          <w:sz w:val="20"/>
          <w:szCs w:val="20"/>
        </w:rPr>
        <w:t xml:space="preserve">Students will have a more creative task next, creating their own cinema child member and follower of Scipio. This will involve talking about how their character will differ from those existing, as well as using aforementioned literary devices to write a short paragraph on their character’s personality. </w:t>
      </w:r>
    </w:p>
    <w:p w14:paraId="5A7C02A5" w14:textId="1ECA9E59" w:rsidR="00BE61B7" w:rsidRPr="00BE61B7" w:rsidRDefault="00C67CD5" w:rsidP="00BE61B7">
      <w:pPr>
        <w:rPr>
          <w:rFonts w:ascii="Book Antiqua" w:hAnsi="Book Antiqua"/>
          <w:sz w:val="20"/>
          <w:szCs w:val="20"/>
        </w:rPr>
      </w:pPr>
      <w:r>
        <w:rPr>
          <w:rFonts w:ascii="Book Antiqua" w:hAnsi="Book Antiqua"/>
          <w:sz w:val="20"/>
          <w:szCs w:val="20"/>
        </w:rPr>
        <w:t xml:space="preserve">Homework: To write a short paragraph on their character taking a </w:t>
      </w:r>
      <w:proofErr w:type="gramStart"/>
      <w:r>
        <w:rPr>
          <w:rFonts w:ascii="Book Antiqua" w:hAnsi="Book Antiqua"/>
          <w:sz w:val="20"/>
          <w:szCs w:val="20"/>
        </w:rPr>
        <w:t>walk through</w:t>
      </w:r>
      <w:proofErr w:type="gramEnd"/>
      <w:r>
        <w:rPr>
          <w:rFonts w:ascii="Book Antiqua" w:hAnsi="Book Antiqua"/>
          <w:sz w:val="20"/>
          <w:szCs w:val="20"/>
        </w:rPr>
        <w:t xml:space="preserve"> Venice on a Sunday morning. </w:t>
      </w:r>
    </w:p>
    <w:p w14:paraId="2457EDDD" w14:textId="5C4CF0C1" w:rsidR="00BE61B7" w:rsidRPr="00C67CD5" w:rsidRDefault="00BE61B7" w:rsidP="00BE61B7">
      <w:pPr>
        <w:rPr>
          <w:rFonts w:ascii="Book Antiqua" w:hAnsi="Book Antiqua"/>
          <w:sz w:val="20"/>
          <w:szCs w:val="20"/>
          <w:u w:val="single"/>
        </w:rPr>
      </w:pPr>
    </w:p>
    <w:p w14:paraId="0EBD022B" w14:textId="7730DEF2" w:rsidR="00BE61B7" w:rsidRPr="00C67CD5" w:rsidRDefault="00BE61B7" w:rsidP="00BE61B7">
      <w:pPr>
        <w:rPr>
          <w:rFonts w:ascii="Book Antiqua" w:hAnsi="Book Antiqua"/>
          <w:sz w:val="20"/>
          <w:szCs w:val="20"/>
          <w:u w:val="single"/>
        </w:rPr>
      </w:pPr>
      <w:r w:rsidRPr="00C67CD5">
        <w:rPr>
          <w:rFonts w:ascii="Book Antiqua" w:hAnsi="Book Antiqua"/>
          <w:sz w:val="20"/>
          <w:szCs w:val="20"/>
          <w:u w:val="single"/>
        </w:rPr>
        <w:t xml:space="preserve">Lesson Three </w:t>
      </w:r>
      <w:r w:rsidRPr="00C67CD5">
        <w:rPr>
          <w:rFonts w:ascii="Times New Roman" w:hAnsi="Times New Roman" w:cs="Times New Roman"/>
          <w:sz w:val="20"/>
          <w:szCs w:val="20"/>
          <w:u w:val="single"/>
        </w:rPr>
        <w:t>⸺</w:t>
      </w:r>
      <w:r w:rsidRPr="00C67CD5">
        <w:rPr>
          <w:rFonts w:ascii="Book Antiqua" w:hAnsi="Book Antiqua"/>
          <w:sz w:val="20"/>
          <w:szCs w:val="20"/>
          <w:u w:val="single"/>
        </w:rPr>
        <w:t xml:space="preserve"> Themes and Imagery: </w:t>
      </w:r>
    </w:p>
    <w:p w14:paraId="28E5D883" w14:textId="5241BCEF" w:rsidR="00BE61B7" w:rsidRDefault="00BE61B7" w:rsidP="00BE61B7">
      <w:pPr>
        <w:rPr>
          <w:rFonts w:ascii="Book Antiqua" w:hAnsi="Book Antiqua"/>
          <w:sz w:val="20"/>
          <w:szCs w:val="20"/>
        </w:rPr>
      </w:pPr>
      <w:r w:rsidRPr="00C67CD5">
        <w:rPr>
          <w:rFonts w:ascii="Book Antiqua" w:hAnsi="Book Antiqua"/>
          <w:sz w:val="20"/>
          <w:szCs w:val="20"/>
          <w:u w:val="single"/>
        </w:rPr>
        <w:t>Learning Objective:</w:t>
      </w:r>
      <w:r w:rsidRPr="00BE61B7">
        <w:rPr>
          <w:rFonts w:ascii="Book Antiqua" w:hAnsi="Book Antiqua"/>
          <w:sz w:val="20"/>
          <w:szCs w:val="20"/>
        </w:rPr>
        <w:t xml:space="preserve"> </w:t>
      </w:r>
      <w:r w:rsidR="00C67CD5">
        <w:rPr>
          <w:rFonts w:ascii="Book Antiqua" w:hAnsi="Book Antiqua"/>
          <w:sz w:val="20"/>
          <w:szCs w:val="20"/>
        </w:rPr>
        <w:t xml:space="preserve">To interpret and discuss varying themes and uses of imagery within the text. </w:t>
      </w:r>
    </w:p>
    <w:p w14:paraId="3EF9EB94" w14:textId="7FF860E2" w:rsidR="00C67CD5" w:rsidRDefault="00C67CD5" w:rsidP="00BE61B7">
      <w:pPr>
        <w:rPr>
          <w:rFonts w:ascii="Book Antiqua" w:hAnsi="Book Antiqua"/>
          <w:sz w:val="20"/>
          <w:szCs w:val="20"/>
        </w:rPr>
      </w:pPr>
      <w:r>
        <w:rPr>
          <w:rFonts w:ascii="Book Antiqua" w:hAnsi="Book Antiqua"/>
          <w:sz w:val="20"/>
          <w:szCs w:val="20"/>
        </w:rPr>
        <w:lastRenderedPageBreak/>
        <w:t>Part One: Students will</w:t>
      </w:r>
      <w:r w:rsidR="00452B92">
        <w:rPr>
          <w:rFonts w:ascii="Book Antiqua" w:hAnsi="Book Antiqua"/>
          <w:sz w:val="20"/>
          <w:szCs w:val="20"/>
        </w:rPr>
        <w:t xml:space="preserve"> assess and discuss </w:t>
      </w:r>
      <w:r>
        <w:rPr>
          <w:rFonts w:ascii="Book Antiqua" w:hAnsi="Book Antiqua"/>
          <w:sz w:val="20"/>
          <w:szCs w:val="20"/>
        </w:rPr>
        <w:t xml:space="preserve">4-5 themes, discussing how Funke handles them throughout the book, as well as which characters resonate most with a particular theme. Students will write a short paragraph on one theme and why it impacts them the most. </w:t>
      </w:r>
    </w:p>
    <w:p w14:paraId="1B95F646" w14:textId="0EBF68C3" w:rsidR="00C67CD5" w:rsidRDefault="00C67CD5" w:rsidP="00BE61B7">
      <w:pPr>
        <w:rPr>
          <w:rFonts w:ascii="Book Antiqua" w:hAnsi="Book Antiqua"/>
          <w:sz w:val="20"/>
          <w:szCs w:val="20"/>
        </w:rPr>
      </w:pPr>
      <w:r>
        <w:rPr>
          <w:rFonts w:ascii="Book Antiqua" w:hAnsi="Book Antiqua"/>
          <w:sz w:val="20"/>
          <w:szCs w:val="20"/>
        </w:rPr>
        <w:t xml:space="preserve">Part Two: Students will analyse several excerpts within the book of key </w:t>
      </w:r>
      <w:r w:rsidR="00B95DDA">
        <w:rPr>
          <w:rFonts w:ascii="Book Antiqua" w:hAnsi="Book Antiqua"/>
          <w:sz w:val="20"/>
          <w:szCs w:val="20"/>
        </w:rPr>
        <w:t xml:space="preserve">spaces, such as the cinema. Students will also try and decipher symbols within these spaces, assessing how obvious or hidden they appear. </w:t>
      </w:r>
    </w:p>
    <w:p w14:paraId="6022B763" w14:textId="69006EB9" w:rsidR="00B95DDA" w:rsidRPr="00BE61B7" w:rsidRDefault="00B95DDA" w:rsidP="00BE61B7">
      <w:pPr>
        <w:rPr>
          <w:rFonts w:ascii="Book Antiqua" w:hAnsi="Book Antiqua"/>
          <w:sz w:val="20"/>
          <w:szCs w:val="20"/>
        </w:rPr>
      </w:pPr>
      <w:r>
        <w:rPr>
          <w:rFonts w:ascii="Book Antiqua" w:hAnsi="Book Antiqua"/>
          <w:sz w:val="20"/>
          <w:szCs w:val="20"/>
        </w:rPr>
        <w:t xml:space="preserve">Homework: Students will write a short piece on whether they think Cornelia Funke’s book has taught them any valuable life lessons (as seen within the different themes). </w:t>
      </w:r>
    </w:p>
    <w:sectPr w:rsidR="00B95DDA" w:rsidRPr="00BE61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6B88" w14:textId="77777777" w:rsidR="00C75D29" w:rsidRDefault="00C75D29" w:rsidP="00BE61B7">
      <w:pPr>
        <w:spacing w:after="0" w:line="240" w:lineRule="auto"/>
      </w:pPr>
      <w:r>
        <w:separator/>
      </w:r>
    </w:p>
  </w:endnote>
  <w:endnote w:type="continuationSeparator" w:id="0">
    <w:p w14:paraId="7A278A14" w14:textId="77777777" w:rsidR="00C75D29" w:rsidRDefault="00C75D29" w:rsidP="00BE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007309"/>
      <w:docPartObj>
        <w:docPartGallery w:val="Page Numbers (Bottom of Page)"/>
        <w:docPartUnique/>
      </w:docPartObj>
    </w:sdtPr>
    <w:sdtEndPr>
      <w:rPr>
        <w:noProof/>
      </w:rPr>
    </w:sdtEndPr>
    <w:sdtContent>
      <w:p w14:paraId="0F68E137" w14:textId="76F50DA5" w:rsidR="00BE61B7" w:rsidRDefault="00BE6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4DB3E" w14:textId="77777777" w:rsidR="00BE61B7" w:rsidRDefault="00BE6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A2F4" w14:textId="77777777" w:rsidR="00C75D29" w:rsidRDefault="00C75D29" w:rsidP="00BE61B7">
      <w:pPr>
        <w:spacing w:after="0" w:line="240" w:lineRule="auto"/>
      </w:pPr>
      <w:r>
        <w:separator/>
      </w:r>
    </w:p>
  </w:footnote>
  <w:footnote w:type="continuationSeparator" w:id="0">
    <w:p w14:paraId="52068667" w14:textId="77777777" w:rsidR="00C75D29" w:rsidRDefault="00C75D29" w:rsidP="00BE6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B7"/>
    <w:rsid w:val="003B69D2"/>
    <w:rsid w:val="00452B92"/>
    <w:rsid w:val="00516752"/>
    <w:rsid w:val="005B7FB2"/>
    <w:rsid w:val="00B95DDA"/>
    <w:rsid w:val="00BE61B7"/>
    <w:rsid w:val="00C67CD5"/>
    <w:rsid w:val="00C7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3824"/>
  <w15:chartTrackingRefBased/>
  <w15:docId w15:val="{53944EFA-0065-4E4B-B7A8-7DEB919C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1B7"/>
  </w:style>
  <w:style w:type="paragraph" w:styleId="Footer">
    <w:name w:val="footer"/>
    <w:basedOn w:val="Normal"/>
    <w:link w:val="FooterChar"/>
    <w:uiPriority w:val="99"/>
    <w:unhideWhenUsed/>
    <w:rsid w:val="00BE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Drummond</dc:creator>
  <cp:keywords/>
  <dc:description/>
  <cp:lastModifiedBy>Tay Drummond</cp:lastModifiedBy>
  <cp:revision>2</cp:revision>
  <dcterms:created xsi:type="dcterms:W3CDTF">2022-01-10T18:42:00Z</dcterms:created>
  <dcterms:modified xsi:type="dcterms:W3CDTF">2022-01-10T22:05:00Z</dcterms:modified>
</cp:coreProperties>
</file>