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51E7" w14:textId="00714F42" w:rsidR="00720ED9" w:rsidRPr="00C47F74" w:rsidRDefault="00720ED9" w:rsidP="00720ED9">
      <w:pPr>
        <w:jc w:val="center"/>
        <w:rPr>
          <w:rFonts w:ascii="Book Antiqua" w:hAnsi="Book Antiqua"/>
          <w:i/>
          <w:iCs/>
          <w:sz w:val="24"/>
          <w:szCs w:val="24"/>
          <w:u w:val="single"/>
        </w:rPr>
      </w:pPr>
      <w:r w:rsidRPr="00C47F74">
        <w:rPr>
          <w:rFonts w:ascii="Book Antiqua" w:hAnsi="Book Antiqua"/>
          <w:i/>
          <w:iCs/>
          <w:sz w:val="24"/>
          <w:szCs w:val="24"/>
          <w:u w:val="single"/>
        </w:rPr>
        <w:t>The Hitchhiker’s Guide to the Galaxy:</w:t>
      </w:r>
    </w:p>
    <w:p w14:paraId="648D9460" w14:textId="47C070E4" w:rsidR="00CC2678" w:rsidRDefault="00CC2678" w:rsidP="00720ED9">
      <w:pPr>
        <w:rPr>
          <w:rFonts w:ascii="Book Antiqua" w:hAnsi="Book Antiqua"/>
          <w:sz w:val="20"/>
          <w:szCs w:val="20"/>
          <w:u w:val="single"/>
        </w:rPr>
      </w:pPr>
      <w:r>
        <w:rPr>
          <w:rFonts w:ascii="Book Antiqua" w:hAnsi="Book Antiqua"/>
          <w:noProof/>
          <w:sz w:val="20"/>
          <w:szCs w:val="20"/>
          <w:u w:val="single"/>
        </w:rPr>
        <w:drawing>
          <wp:anchor distT="0" distB="0" distL="114300" distR="114300" simplePos="0" relativeHeight="251658240" behindDoc="0" locked="0" layoutInCell="1" allowOverlap="1" wp14:anchorId="6C7DEF24" wp14:editId="00F5E857">
            <wp:simplePos x="0" y="0"/>
            <wp:positionH relativeFrom="column">
              <wp:posOffset>2190750</wp:posOffset>
            </wp:positionH>
            <wp:positionV relativeFrom="paragraph">
              <wp:posOffset>55880</wp:posOffset>
            </wp:positionV>
            <wp:extent cx="1323975" cy="200602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06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9B358" w14:textId="23D1427A" w:rsidR="00CC2678" w:rsidRDefault="00CC2678" w:rsidP="00720ED9">
      <w:pPr>
        <w:rPr>
          <w:rFonts w:ascii="Book Antiqua" w:hAnsi="Book Antiqua"/>
          <w:sz w:val="20"/>
          <w:szCs w:val="20"/>
          <w:u w:val="single"/>
        </w:rPr>
      </w:pPr>
    </w:p>
    <w:p w14:paraId="15C6EA4B" w14:textId="3DF2ABCD" w:rsidR="00CC2678" w:rsidRDefault="00CC2678" w:rsidP="00720ED9">
      <w:pPr>
        <w:rPr>
          <w:rFonts w:ascii="Book Antiqua" w:hAnsi="Book Antiqua"/>
          <w:sz w:val="20"/>
          <w:szCs w:val="20"/>
          <w:u w:val="single"/>
        </w:rPr>
      </w:pPr>
    </w:p>
    <w:p w14:paraId="0BD78475" w14:textId="77777777" w:rsidR="00CC2678" w:rsidRDefault="00CC2678" w:rsidP="00720ED9">
      <w:pPr>
        <w:rPr>
          <w:rFonts w:ascii="Book Antiqua" w:hAnsi="Book Antiqua"/>
          <w:sz w:val="20"/>
          <w:szCs w:val="20"/>
          <w:u w:val="single"/>
        </w:rPr>
      </w:pPr>
    </w:p>
    <w:p w14:paraId="58974AF7" w14:textId="06FD8ABF" w:rsidR="00CC2678" w:rsidRDefault="00CC2678" w:rsidP="00720ED9">
      <w:pPr>
        <w:rPr>
          <w:rFonts w:ascii="Book Antiqua" w:hAnsi="Book Antiqua"/>
          <w:sz w:val="20"/>
          <w:szCs w:val="20"/>
          <w:u w:val="single"/>
        </w:rPr>
      </w:pPr>
    </w:p>
    <w:p w14:paraId="5953B764" w14:textId="77777777" w:rsidR="00CC2678" w:rsidRDefault="00CC2678" w:rsidP="00720ED9">
      <w:pPr>
        <w:rPr>
          <w:rFonts w:ascii="Book Antiqua" w:hAnsi="Book Antiqua"/>
          <w:sz w:val="20"/>
          <w:szCs w:val="20"/>
          <w:u w:val="single"/>
        </w:rPr>
      </w:pPr>
    </w:p>
    <w:p w14:paraId="11FFF6D2" w14:textId="77777777" w:rsidR="00CC2678" w:rsidRDefault="00CC2678" w:rsidP="00720ED9">
      <w:pPr>
        <w:rPr>
          <w:rFonts w:ascii="Book Antiqua" w:hAnsi="Book Antiqua"/>
          <w:sz w:val="20"/>
          <w:szCs w:val="20"/>
          <w:u w:val="single"/>
        </w:rPr>
      </w:pPr>
    </w:p>
    <w:p w14:paraId="2C310142" w14:textId="77777777" w:rsidR="00CC2678" w:rsidRDefault="00CC2678" w:rsidP="00720ED9">
      <w:pPr>
        <w:rPr>
          <w:rFonts w:ascii="Book Antiqua" w:hAnsi="Book Antiqua"/>
          <w:sz w:val="20"/>
          <w:szCs w:val="20"/>
          <w:u w:val="single"/>
        </w:rPr>
      </w:pPr>
    </w:p>
    <w:p w14:paraId="51E242B0" w14:textId="23AC832C" w:rsidR="00720ED9" w:rsidRPr="009B08F7" w:rsidRDefault="00720ED9" w:rsidP="00720ED9">
      <w:pPr>
        <w:rPr>
          <w:rFonts w:ascii="Book Antiqua" w:hAnsi="Book Antiqua"/>
          <w:u w:val="single"/>
        </w:rPr>
      </w:pPr>
      <w:r w:rsidRPr="00654947">
        <w:rPr>
          <w:rFonts w:ascii="Book Antiqua" w:hAnsi="Book Antiqua"/>
          <w:sz w:val="20"/>
          <w:szCs w:val="20"/>
          <w:u w:val="single"/>
        </w:rPr>
        <w:t>Lesson One</w:t>
      </w:r>
      <w:r w:rsidR="00E97B3A" w:rsidRPr="00654947">
        <w:rPr>
          <w:rFonts w:ascii="Book Antiqua" w:hAnsi="Book Antiqua"/>
          <w:sz w:val="20"/>
          <w:szCs w:val="20"/>
          <w:u w:val="single"/>
        </w:rPr>
        <w:t xml:space="preserve"> – Genre and Style</w:t>
      </w:r>
      <w:r w:rsidRPr="00654947">
        <w:rPr>
          <w:rFonts w:ascii="Book Antiqua" w:hAnsi="Book Antiqua"/>
          <w:sz w:val="20"/>
          <w:szCs w:val="20"/>
          <w:u w:val="single"/>
        </w:rPr>
        <w:t>:</w:t>
      </w:r>
    </w:p>
    <w:p w14:paraId="6A794112" w14:textId="5A924755" w:rsidR="00720ED9" w:rsidRPr="009B08F7" w:rsidRDefault="009B08F7" w:rsidP="00720ED9">
      <w:pPr>
        <w:rPr>
          <w:rFonts w:ascii="Book Antiqua" w:hAnsi="Book Antiqua"/>
          <w:sz w:val="20"/>
          <w:szCs w:val="20"/>
        </w:rPr>
      </w:pPr>
      <w:r w:rsidRPr="002D6392">
        <w:rPr>
          <w:rFonts w:ascii="Book Antiqua" w:hAnsi="Book Antiqua"/>
          <w:sz w:val="20"/>
          <w:szCs w:val="20"/>
          <w:u w:val="single"/>
        </w:rPr>
        <w:t>Lesson Objective:</w:t>
      </w:r>
      <w:r w:rsidRPr="009B08F7">
        <w:rPr>
          <w:rFonts w:ascii="Book Antiqua" w:hAnsi="Book Antiqua"/>
          <w:sz w:val="20"/>
          <w:szCs w:val="20"/>
        </w:rPr>
        <w:t xml:space="preserve"> To understand the context </w:t>
      </w:r>
      <w:r w:rsidR="00B3210C">
        <w:rPr>
          <w:rFonts w:ascii="Book Antiqua" w:hAnsi="Book Antiqua"/>
          <w:sz w:val="20"/>
          <w:szCs w:val="20"/>
        </w:rPr>
        <w:t>and style of</w:t>
      </w:r>
      <w:r w:rsidR="00C47F74">
        <w:rPr>
          <w:rFonts w:ascii="Book Antiqua" w:hAnsi="Book Antiqua"/>
          <w:sz w:val="20"/>
          <w:szCs w:val="20"/>
        </w:rPr>
        <w:t xml:space="preserve"> </w:t>
      </w:r>
      <w:r w:rsidR="00C47F74" w:rsidRPr="00C47F74">
        <w:rPr>
          <w:rFonts w:ascii="Book Antiqua" w:hAnsi="Book Antiqua"/>
          <w:i/>
          <w:iCs/>
          <w:sz w:val="20"/>
          <w:szCs w:val="20"/>
        </w:rPr>
        <w:t xml:space="preserve">The Hitchhiker’s Guide to the Galaxy. </w:t>
      </w:r>
    </w:p>
    <w:p w14:paraId="1CDD0058" w14:textId="0AEB21C1" w:rsidR="009B08F7" w:rsidRPr="002D6392" w:rsidRDefault="009B08F7" w:rsidP="009B08F7">
      <w:pPr>
        <w:rPr>
          <w:rFonts w:ascii="Book Antiqua" w:hAnsi="Book Antiqua"/>
          <w:sz w:val="20"/>
          <w:szCs w:val="20"/>
        </w:rPr>
      </w:pPr>
      <w:r w:rsidRPr="002D6392">
        <w:rPr>
          <w:rFonts w:ascii="Book Antiqua" w:hAnsi="Book Antiqua"/>
          <w:sz w:val="20"/>
          <w:szCs w:val="20"/>
        </w:rPr>
        <w:t xml:space="preserve">-Part 1: </w:t>
      </w:r>
      <w:r w:rsidR="006300F6">
        <w:rPr>
          <w:rFonts w:ascii="Book Antiqua" w:hAnsi="Book Antiqua"/>
          <w:sz w:val="20"/>
          <w:szCs w:val="20"/>
        </w:rPr>
        <w:t>Students</w:t>
      </w:r>
      <w:r w:rsidRPr="002D6392">
        <w:rPr>
          <w:rFonts w:ascii="Book Antiqua" w:hAnsi="Book Antiqua"/>
          <w:sz w:val="20"/>
          <w:szCs w:val="20"/>
        </w:rPr>
        <w:t xml:space="preserve"> will </w:t>
      </w:r>
      <w:r w:rsidR="00B3210C" w:rsidRPr="002D6392">
        <w:rPr>
          <w:rFonts w:ascii="Book Antiqua" w:hAnsi="Book Antiqua"/>
          <w:sz w:val="20"/>
          <w:szCs w:val="20"/>
        </w:rPr>
        <w:t xml:space="preserve">explore the genre of science-fiction and </w:t>
      </w:r>
      <w:r w:rsidR="00C47F74" w:rsidRPr="002D6392">
        <w:rPr>
          <w:rFonts w:ascii="Book Antiqua" w:hAnsi="Book Antiqua"/>
          <w:sz w:val="20"/>
          <w:szCs w:val="20"/>
        </w:rPr>
        <w:t xml:space="preserve">the </w:t>
      </w:r>
      <w:r w:rsidR="00B3210C" w:rsidRPr="002D6392">
        <w:rPr>
          <w:rFonts w:ascii="Book Antiqua" w:hAnsi="Book Antiqua"/>
          <w:sz w:val="20"/>
          <w:szCs w:val="20"/>
        </w:rPr>
        <w:t>developments made up</w:t>
      </w:r>
      <w:r w:rsidR="00C47F74" w:rsidRPr="002D6392">
        <w:rPr>
          <w:rFonts w:ascii="Book Antiqua" w:hAnsi="Book Antiqua"/>
          <w:sz w:val="20"/>
          <w:szCs w:val="20"/>
        </w:rPr>
        <w:t xml:space="preserve"> within this literary area throughout the 20</w:t>
      </w:r>
      <w:r w:rsidR="00C47F74" w:rsidRPr="002D6392">
        <w:rPr>
          <w:rFonts w:ascii="Book Antiqua" w:hAnsi="Book Antiqua"/>
          <w:sz w:val="20"/>
          <w:szCs w:val="20"/>
          <w:vertAlign w:val="superscript"/>
        </w:rPr>
        <w:t>th</w:t>
      </w:r>
      <w:r w:rsidR="00C47F74" w:rsidRPr="002D6392">
        <w:rPr>
          <w:rFonts w:ascii="Book Antiqua" w:hAnsi="Book Antiqua"/>
          <w:sz w:val="20"/>
          <w:szCs w:val="20"/>
        </w:rPr>
        <w:t xml:space="preserve"> century</w:t>
      </w:r>
      <w:r w:rsidR="00B3210C" w:rsidRPr="002D6392">
        <w:rPr>
          <w:rFonts w:ascii="Book Antiqua" w:hAnsi="Book Antiqua"/>
          <w:sz w:val="20"/>
          <w:szCs w:val="20"/>
        </w:rPr>
        <w:t xml:space="preserve">. This will include analysing past </w:t>
      </w:r>
      <w:r w:rsidR="00C47F74" w:rsidRPr="002D6392">
        <w:rPr>
          <w:rFonts w:ascii="Book Antiqua" w:hAnsi="Book Antiqua"/>
          <w:sz w:val="20"/>
          <w:szCs w:val="20"/>
        </w:rPr>
        <w:t xml:space="preserve">novels </w:t>
      </w:r>
      <w:r w:rsidR="00B3210C" w:rsidRPr="002D6392">
        <w:rPr>
          <w:rFonts w:ascii="Book Antiqua" w:hAnsi="Book Antiqua"/>
          <w:sz w:val="20"/>
          <w:szCs w:val="20"/>
        </w:rPr>
        <w:t>and understanding wh</w:t>
      </w:r>
      <w:r w:rsidR="00C47F74" w:rsidRPr="002D6392">
        <w:rPr>
          <w:rFonts w:ascii="Book Antiqua" w:hAnsi="Book Antiqua"/>
          <w:sz w:val="20"/>
          <w:szCs w:val="20"/>
        </w:rPr>
        <w:t xml:space="preserve">ich </w:t>
      </w:r>
      <w:r w:rsidR="00B3210C" w:rsidRPr="002D6392">
        <w:rPr>
          <w:rFonts w:ascii="Book Antiqua" w:hAnsi="Book Antiqua"/>
          <w:sz w:val="20"/>
          <w:szCs w:val="20"/>
        </w:rPr>
        <w:t xml:space="preserve">components make up the genre, </w:t>
      </w:r>
      <w:r w:rsidR="00C47F74" w:rsidRPr="002D6392">
        <w:rPr>
          <w:rFonts w:ascii="Book Antiqua" w:hAnsi="Book Antiqua"/>
          <w:sz w:val="20"/>
          <w:szCs w:val="20"/>
        </w:rPr>
        <w:t xml:space="preserve">continuing to </w:t>
      </w:r>
      <w:r w:rsidR="00B3210C" w:rsidRPr="002D6392">
        <w:rPr>
          <w:rFonts w:ascii="Book Antiqua" w:hAnsi="Book Antiqua"/>
          <w:sz w:val="20"/>
          <w:szCs w:val="20"/>
        </w:rPr>
        <w:t>captivat</w:t>
      </w:r>
      <w:r w:rsidR="00C47F74" w:rsidRPr="002D6392">
        <w:rPr>
          <w:rFonts w:ascii="Book Antiqua" w:hAnsi="Book Antiqua"/>
          <w:sz w:val="20"/>
          <w:szCs w:val="20"/>
        </w:rPr>
        <w:t>e</w:t>
      </w:r>
      <w:r w:rsidR="00B3210C" w:rsidRPr="002D6392">
        <w:rPr>
          <w:rFonts w:ascii="Book Antiqua" w:hAnsi="Book Antiqua"/>
          <w:sz w:val="20"/>
          <w:szCs w:val="20"/>
        </w:rPr>
        <w:t xml:space="preserve"> readers. </w:t>
      </w:r>
      <w:r w:rsidR="00C47F74" w:rsidRPr="002D6392">
        <w:rPr>
          <w:rFonts w:ascii="Book Antiqua" w:hAnsi="Book Antiqua"/>
          <w:sz w:val="20"/>
          <w:szCs w:val="20"/>
        </w:rPr>
        <w:t xml:space="preserve">This part of the lesson will include assessing past works by famous science-fiction writer H.G. Wells and exploring why this genre became gradually more popular. </w:t>
      </w:r>
    </w:p>
    <w:p w14:paraId="6562F114" w14:textId="4FF1B5F9" w:rsidR="009B08F7" w:rsidRPr="00C47F74" w:rsidRDefault="009B08F7" w:rsidP="009B08F7">
      <w:pPr>
        <w:rPr>
          <w:rFonts w:ascii="Book Antiqua" w:hAnsi="Book Antiqua"/>
          <w:sz w:val="20"/>
          <w:szCs w:val="20"/>
        </w:rPr>
      </w:pPr>
      <w:r w:rsidRPr="002D6392">
        <w:rPr>
          <w:rFonts w:ascii="Book Antiqua" w:hAnsi="Book Antiqua"/>
          <w:sz w:val="20"/>
          <w:szCs w:val="20"/>
        </w:rPr>
        <w:t>Part 2:</w:t>
      </w:r>
      <w:r w:rsidRPr="009B08F7">
        <w:rPr>
          <w:rFonts w:ascii="Book Antiqua" w:hAnsi="Book Antiqua"/>
          <w:sz w:val="20"/>
          <w:szCs w:val="20"/>
        </w:rPr>
        <w:t xml:space="preserve"> </w:t>
      </w:r>
      <w:r w:rsidR="006300F6">
        <w:rPr>
          <w:rFonts w:ascii="Book Antiqua" w:hAnsi="Book Antiqua"/>
          <w:sz w:val="20"/>
          <w:szCs w:val="20"/>
        </w:rPr>
        <w:t xml:space="preserve">Students </w:t>
      </w:r>
      <w:r w:rsidRPr="009B08F7">
        <w:rPr>
          <w:rFonts w:ascii="Book Antiqua" w:hAnsi="Book Antiqua"/>
          <w:sz w:val="20"/>
          <w:szCs w:val="20"/>
        </w:rPr>
        <w:t xml:space="preserve">will analyse </w:t>
      </w:r>
      <w:r w:rsidR="00C47F74">
        <w:rPr>
          <w:rFonts w:ascii="Book Antiqua" w:hAnsi="Book Antiqua"/>
          <w:sz w:val="20"/>
          <w:szCs w:val="20"/>
        </w:rPr>
        <w:t xml:space="preserve">the science-fiction elements and tropes within Adams’ novel, deciding which components we think work best, and which may be slightly cliché. </w:t>
      </w:r>
      <w:r w:rsidR="006300F6">
        <w:rPr>
          <w:rFonts w:ascii="Book Antiqua" w:hAnsi="Book Antiqua"/>
          <w:sz w:val="20"/>
          <w:szCs w:val="20"/>
        </w:rPr>
        <w:t xml:space="preserve">Students </w:t>
      </w:r>
      <w:r w:rsidR="00C47F74">
        <w:rPr>
          <w:rFonts w:ascii="Book Antiqua" w:hAnsi="Book Antiqua"/>
          <w:sz w:val="20"/>
          <w:szCs w:val="20"/>
        </w:rPr>
        <w:t xml:space="preserve">will also explore how </w:t>
      </w:r>
      <w:r w:rsidR="006300F6">
        <w:rPr>
          <w:rFonts w:ascii="Book Antiqua" w:hAnsi="Book Antiqua"/>
          <w:sz w:val="20"/>
          <w:szCs w:val="20"/>
        </w:rPr>
        <w:t>they</w:t>
      </w:r>
      <w:r w:rsidR="00C47F74">
        <w:rPr>
          <w:rFonts w:ascii="Book Antiqua" w:hAnsi="Book Antiqua"/>
          <w:sz w:val="20"/>
          <w:szCs w:val="20"/>
        </w:rPr>
        <w:t xml:space="preserve"> could write </w:t>
      </w:r>
      <w:r w:rsidR="006300F6">
        <w:rPr>
          <w:rFonts w:ascii="Book Antiqua" w:hAnsi="Book Antiqua"/>
          <w:sz w:val="20"/>
          <w:szCs w:val="20"/>
        </w:rPr>
        <w:t>thei</w:t>
      </w:r>
      <w:r w:rsidR="00C47F74">
        <w:rPr>
          <w:rFonts w:ascii="Book Antiqua" w:hAnsi="Book Antiqua"/>
          <w:sz w:val="20"/>
          <w:szCs w:val="20"/>
        </w:rPr>
        <w:t xml:space="preserve">r own science-fiction novel, inspired by </w:t>
      </w:r>
      <w:r w:rsidR="00C47F74">
        <w:rPr>
          <w:rFonts w:ascii="Book Antiqua" w:hAnsi="Book Antiqua"/>
          <w:i/>
          <w:iCs/>
          <w:sz w:val="20"/>
          <w:szCs w:val="20"/>
        </w:rPr>
        <w:t xml:space="preserve">The Hitchhiker’s Guide. </w:t>
      </w:r>
    </w:p>
    <w:p w14:paraId="1FC7868D" w14:textId="1B6FC7D0" w:rsidR="009B08F7" w:rsidRDefault="009B08F7" w:rsidP="009B08F7">
      <w:pPr>
        <w:rPr>
          <w:rFonts w:ascii="Book Antiqua" w:hAnsi="Book Antiqua"/>
          <w:sz w:val="20"/>
          <w:szCs w:val="20"/>
        </w:rPr>
      </w:pPr>
      <w:r w:rsidRPr="002D6392">
        <w:rPr>
          <w:rFonts w:ascii="Book Antiqua" w:hAnsi="Book Antiqua"/>
          <w:sz w:val="20"/>
          <w:szCs w:val="20"/>
        </w:rPr>
        <w:t>Homework:</w:t>
      </w:r>
      <w:r w:rsidRPr="009B08F7">
        <w:rPr>
          <w:rFonts w:ascii="Book Antiqua" w:hAnsi="Book Antiqua"/>
          <w:sz w:val="20"/>
          <w:szCs w:val="20"/>
        </w:rPr>
        <w:t xml:space="preserve"> To write </w:t>
      </w:r>
      <w:r w:rsidR="00E97B3A">
        <w:rPr>
          <w:rFonts w:ascii="Book Antiqua" w:hAnsi="Book Antiqua"/>
          <w:sz w:val="20"/>
          <w:szCs w:val="20"/>
        </w:rPr>
        <w:t>a short description on a science-fiction world of the student’s own ideas within the lesson.</w:t>
      </w:r>
    </w:p>
    <w:p w14:paraId="2A512A31" w14:textId="06CC530D" w:rsidR="00E97B3A" w:rsidRPr="00E97B3A" w:rsidRDefault="00E97B3A" w:rsidP="009B08F7">
      <w:pPr>
        <w:rPr>
          <w:rFonts w:ascii="Book Antiqua" w:hAnsi="Book Antiqua"/>
          <w:sz w:val="20"/>
          <w:szCs w:val="20"/>
          <w:u w:val="single"/>
        </w:rPr>
      </w:pPr>
    </w:p>
    <w:p w14:paraId="679AC481" w14:textId="4EEF2C44" w:rsidR="00E97B3A" w:rsidRPr="00E97B3A" w:rsidRDefault="00E97B3A" w:rsidP="009B08F7">
      <w:pPr>
        <w:rPr>
          <w:rFonts w:ascii="Book Antiqua" w:hAnsi="Book Antiqua"/>
          <w:sz w:val="20"/>
          <w:szCs w:val="20"/>
          <w:u w:val="single"/>
        </w:rPr>
      </w:pPr>
      <w:r w:rsidRPr="00E97B3A">
        <w:rPr>
          <w:rFonts w:ascii="Book Antiqua" w:hAnsi="Book Antiqua"/>
          <w:sz w:val="20"/>
          <w:szCs w:val="20"/>
          <w:u w:val="single"/>
        </w:rPr>
        <w:t>Lesson Two</w:t>
      </w:r>
      <w:r>
        <w:rPr>
          <w:rFonts w:ascii="Book Antiqua" w:hAnsi="Book Antiqua"/>
          <w:sz w:val="20"/>
          <w:szCs w:val="20"/>
          <w:u w:val="single"/>
        </w:rPr>
        <w:t>- Character</w:t>
      </w:r>
      <w:r w:rsidR="00610532">
        <w:rPr>
          <w:rFonts w:ascii="Book Antiqua" w:hAnsi="Book Antiqua"/>
          <w:sz w:val="20"/>
          <w:szCs w:val="20"/>
          <w:u w:val="single"/>
        </w:rPr>
        <w:t xml:space="preserve"> Development</w:t>
      </w:r>
      <w:r w:rsidRPr="00E97B3A">
        <w:rPr>
          <w:rFonts w:ascii="Book Antiqua" w:hAnsi="Book Antiqua"/>
          <w:sz w:val="20"/>
          <w:szCs w:val="20"/>
          <w:u w:val="single"/>
        </w:rPr>
        <w:t xml:space="preserve">: </w:t>
      </w:r>
    </w:p>
    <w:p w14:paraId="4A9971E1" w14:textId="3A852A0D" w:rsidR="00E97B3A" w:rsidRPr="00E97B3A" w:rsidRDefault="00E97B3A" w:rsidP="009B08F7">
      <w:pPr>
        <w:rPr>
          <w:rFonts w:ascii="Book Antiqua" w:hAnsi="Book Antiqua"/>
          <w:sz w:val="20"/>
          <w:szCs w:val="20"/>
          <w:u w:val="single"/>
        </w:rPr>
      </w:pPr>
      <w:r w:rsidRPr="00E97B3A">
        <w:rPr>
          <w:rFonts w:ascii="Book Antiqua" w:hAnsi="Book Antiqua"/>
          <w:sz w:val="20"/>
          <w:szCs w:val="20"/>
          <w:u w:val="single"/>
        </w:rPr>
        <w:t>Lesson Objective</w:t>
      </w:r>
      <w:r w:rsidRPr="002D6392">
        <w:rPr>
          <w:rFonts w:ascii="Book Antiqua" w:hAnsi="Book Antiqua"/>
          <w:sz w:val="20"/>
          <w:szCs w:val="20"/>
        </w:rPr>
        <w:t>: To analyse the characters and explore their symbolic roles within the novel.</w:t>
      </w:r>
      <w:r>
        <w:rPr>
          <w:rFonts w:ascii="Book Antiqua" w:hAnsi="Book Antiqua"/>
          <w:sz w:val="20"/>
          <w:szCs w:val="20"/>
          <w:u w:val="single"/>
        </w:rPr>
        <w:t xml:space="preserve"> </w:t>
      </w:r>
    </w:p>
    <w:p w14:paraId="33985E00" w14:textId="72BFEBF4" w:rsidR="00E97B3A" w:rsidRPr="00E97B3A" w:rsidRDefault="00E97B3A" w:rsidP="009B08F7">
      <w:pPr>
        <w:rPr>
          <w:rFonts w:ascii="Book Antiqua" w:hAnsi="Book Antiqua"/>
          <w:sz w:val="20"/>
          <w:szCs w:val="20"/>
        </w:rPr>
      </w:pPr>
      <w:r w:rsidRPr="00E97B3A">
        <w:rPr>
          <w:rFonts w:ascii="Book Antiqua" w:hAnsi="Book Antiqua"/>
          <w:sz w:val="20"/>
          <w:szCs w:val="20"/>
        </w:rPr>
        <w:t xml:space="preserve">Part 1: </w:t>
      </w:r>
      <w:r w:rsidR="006300F6">
        <w:rPr>
          <w:rFonts w:ascii="Book Antiqua" w:hAnsi="Book Antiqua"/>
          <w:sz w:val="20"/>
          <w:szCs w:val="20"/>
        </w:rPr>
        <w:t>Students</w:t>
      </w:r>
      <w:r w:rsidR="00654947">
        <w:rPr>
          <w:rFonts w:ascii="Book Antiqua" w:hAnsi="Book Antiqua"/>
          <w:sz w:val="20"/>
          <w:szCs w:val="20"/>
        </w:rPr>
        <w:t xml:space="preserve"> will explore the novel’s protagonists and several symbolic minor characters, assessing their strengths and weaknesses</w:t>
      </w:r>
      <w:r w:rsidR="006300F6">
        <w:rPr>
          <w:rFonts w:ascii="Book Antiqua" w:hAnsi="Book Antiqua"/>
          <w:sz w:val="20"/>
          <w:szCs w:val="20"/>
        </w:rPr>
        <w:t xml:space="preserve">. Students will then reflect on whether they </w:t>
      </w:r>
      <w:r w:rsidR="00654947">
        <w:rPr>
          <w:rFonts w:ascii="Book Antiqua" w:hAnsi="Book Antiqua"/>
          <w:sz w:val="20"/>
          <w:szCs w:val="20"/>
        </w:rPr>
        <w:t xml:space="preserve">admire them or find them frustrating, as well as why they are important within the book. </w:t>
      </w:r>
    </w:p>
    <w:p w14:paraId="790FED08" w14:textId="093A84A3" w:rsidR="00E97B3A" w:rsidRDefault="00E97B3A" w:rsidP="009B08F7">
      <w:pPr>
        <w:rPr>
          <w:rFonts w:ascii="Book Antiqua" w:hAnsi="Book Antiqua"/>
          <w:sz w:val="20"/>
          <w:szCs w:val="20"/>
        </w:rPr>
      </w:pPr>
      <w:r w:rsidRPr="00E97B3A">
        <w:rPr>
          <w:rFonts w:ascii="Book Antiqua" w:hAnsi="Book Antiqua"/>
          <w:sz w:val="20"/>
          <w:szCs w:val="20"/>
        </w:rPr>
        <w:t xml:space="preserve">Part 2: </w:t>
      </w:r>
      <w:r w:rsidR="00654947">
        <w:rPr>
          <w:rFonts w:ascii="Book Antiqua" w:hAnsi="Book Antiqua"/>
          <w:sz w:val="20"/>
          <w:szCs w:val="20"/>
        </w:rPr>
        <w:t>We will then analyse multiple excerpts from the book, where we will look at the language used by Adams in order to skilfully create memorable characters</w:t>
      </w:r>
      <w:r w:rsidR="006300F6">
        <w:rPr>
          <w:rFonts w:ascii="Book Antiqua" w:hAnsi="Book Antiqua"/>
          <w:sz w:val="20"/>
          <w:szCs w:val="20"/>
        </w:rPr>
        <w:t xml:space="preserve"> (from humans to aliens)</w:t>
      </w:r>
      <w:r w:rsidR="00654947">
        <w:rPr>
          <w:rFonts w:ascii="Book Antiqua" w:hAnsi="Book Antiqua"/>
          <w:sz w:val="20"/>
          <w:szCs w:val="20"/>
        </w:rPr>
        <w:t>. We will also link this part of the lesson to the first lesson, looking at what science-fiction tropes the</w:t>
      </w:r>
      <w:r w:rsidR="006300F6">
        <w:rPr>
          <w:rFonts w:ascii="Book Antiqua" w:hAnsi="Book Antiqua"/>
          <w:sz w:val="20"/>
          <w:szCs w:val="20"/>
        </w:rPr>
        <w:t>se</w:t>
      </w:r>
      <w:r w:rsidR="00654947">
        <w:rPr>
          <w:rFonts w:ascii="Book Antiqua" w:hAnsi="Book Antiqua"/>
          <w:sz w:val="20"/>
          <w:szCs w:val="20"/>
        </w:rPr>
        <w:t xml:space="preserve"> characters embody. </w:t>
      </w:r>
    </w:p>
    <w:p w14:paraId="59D94358" w14:textId="2BA347B7" w:rsidR="00654947" w:rsidRDefault="00654947" w:rsidP="009B08F7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Homework: To write a piece on one’s favourite character, using the PEE paragraph structure to argue to explain why they are particularly special. </w:t>
      </w:r>
    </w:p>
    <w:p w14:paraId="3202FF0A" w14:textId="37FEE804" w:rsidR="002D6392" w:rsidRPr="002D6392" w:rsidRDefault="002D6392" w:rsidP="009B08F7">
      <w:pPr>
        <w:rPr>
          <w:rFonts w:ascii="Book Antiqua" w:hAnsi="Book Antiqua"/>
          <w:sz w:val="20"/>
          <w:szCs w:val="20"/>
          <w:u w:val="single"/>
        </w:rPr>
      </w:pPr>
    </w:p>
    <w:p w14:paraId="4917C2EF" w14:textId="037A2488" w:rsidR="002D6392" w:rsidRPr="002D6392" w:rsidRDefault="002D6392" w:rsidP="009B08F7">
      <w:pPr>
        <w:rPr>
          <w:rFonts w:ascii="Book Antiqua" w:hAnsi="Book Antiqua"/>
          <w:sz w:val="20"/>
          <w:szCs w:val="20"/>
          <w:u w:val="single"/>
        </w:rPr>
      </w:pPr>
      <w:r w:rsidRPr="002D6392">
        <w:rPr>
          <w:rFonts w:ascii="Book Antiqua" w:hAnsi="Book Antiqua"/>
          <w:sz w:val="20"/>
          <w:szCs w:val="20"/>
          <w:u w:val="single"/>
        </w:rPr>
        <w:t xml:space="preserve">Lesson Three- Action!: </w:t>
      </w:r>
    </w:p>
    <w:p w14:paraId="7FD82FD9" w14:textId="13AC2C5D" w:rsidR="002D6392" w:rsidRDefault="002D6392" w:rsidP="009B08F7">
      <w:pPr>
        <w:rPr>
          <w:rFonts w:ascii="Book Antiqua" w:hAnsi="Book Antiqua"/>
          <w:sz w:val="20"/>
          <w:szCs w:val="20"/>
        </w:rPr>
      </w:pPr>
      <w:r w:rsidRPr="006300F6">
        <w:rPr>
          <w:rFonts w:ascii="Book Antiqua" w:hAnsi="Book Antiqua"/>
          <w:sz w:val="20"/>
          <w:szCs w:val="20"/>
          <w:u w:val="single"/>
        </w:rPr>
        <w:t>Lesson Objective:</w:t>
      </w:r>
      <w:r>
        <w:rPr>
          <w:rFonts w:ascii="Book Antiqua" w:hAnsi="Book Antiqua"/>
          <w:sz w:val="20"/>
          <w:szCs w:val="20"/>
        </w:rPr>
        <w:t xml:space="preserve"> To explore and investigate the meaning in the novel’s most important events. </w:t>
      </w:r>
    </w:p>
    <w:p w14:paraId="6E41BFB0" w14:textId="24FF0D80" w:rsidR="002D6392" w:rsidRDefault="002D6392" w:rsidP="009B08F7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Part 1: To read</w:t>
      </w:r>
      <w:r w:rsidR="00B6266D">
        <w:rPr>
          <w:rFonts w:ascii="Book Antiqua" w:hAnsi="Book Antiqua"/>
          <w:sz w:val="20"/>
          <w:szCs w:val="20"/>
        </w:rPr>
        <w:t xml:space="preserve"> exce</w:t>
      </w:r>
      <w:r w:rsidR="006300F6">
        <w:rPr>
          <w:rFonts w:ascii="Book Antiqua" w:hAnsi="Book Antiqua"/>
          <w:sz w:val="20"/>
          <w:szCs w:val="20"/>
        </w:rPr>
        <w:t>r</w:t>
      </w:r>
      <w:r w:rsidR="00B6266D">
        <w:rPr>
          <w:rFonts w:ascii="Book Antiqua" w:hAnsi="Book Antiqua"/>
          <w:sz w:val="20"/>
          <w:szCs w:val="20"/>
        </w:rPr>
        <w:t xml:space="preserve">pts of selected, main events within the novel and to analyse how/why they are well-written (concerning style and language) and secondly, how they engage the reader. </w:t>
      </w:r>
    </w:p>
    <w:p w14:paraId="6C001C4F" w14:textId="5880BE10" w:rsidR="002D6392" w:rsidRDefault="002D6392" w:rsidP="009B08F7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 xml:space="preserve">Part 2: </w:t>
      </w:r>
      <w:r w:rsidR="00B6266D">
        <w:rPr>
          <w:rFonts w:ascii="Book Antiqua" w:hAnsi="Book Antiqua"/>
          <w:sz w:val="20"/>
          <w:szCs w:val="20"/>
        </w:rPr>
        <w:t xml:space="preserve">To </w:t>
      </w:r>
      <w:r w:rsidR="00E32E4D">
        <w:rPr>
          <w:rFonts w:ascii="Book Antiqua" w:hAnsi="Book Antiqua"/>
          <w:sz w:val="20"/>
          <w:szCs w:val="20"/>
        </w:rPr>
        <w:t xml:space="preserve">discuss and debate the ending of the novel, and whether or not students thought it was well-crafted and satisfying. Students will discuss what they think a sequel could look like, and how they would make it an exciting read, looking at structure, character construction and themes within science fiction. </w:t>
      </w:r>
      <w:r w:rsidR="006300F6">
        <w:rPr>
          <w:rFonts w:ascii="Book Antiqua" w:hAnsi="Book Antiqua"/>
          <w:sz w:val="20"/>
          <w:szCs w:val="20"/>
        </w:rPr>
        <w:t xml:space="preserve">We will then analyse how Adams constructs later books in the series. </w:t>
      </w:r>
    </w:p>
    <w:p w14:paraId="67CF6618" w14:textId="75332907" w:rsidR="00E32E4D" w:rsidRDefault="00E32E4D" w:rsidP="009B08F7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Homework: To write a paragraph on a more frightening scene in the novel, a</w:t>
      </w:r>
      <w:r w:rsidR="00CC2678">
        <w:rPr>
          <w:rFonts w:ascii="Book Antiqua" w:hAnsi="Book Antiqua"/>
          <w:sz w:val="20"/>
          <w:szCs w:val="20"/>
        </w:rPr>
        <w:t xml:space="preserve">nd what makes it frightening (discussing language, style, structure and imagery). </w:t>
      </w:r>
    </w:p>
    <w:p w14:paraId="164A7140" w14:textId="77777777" w:rsidR="00654947" w:rsidRPr="00E97B3A" w:rsidRDefault="00654947" w:rsidP="009B08F7">
      <w:pPr>
        <w:rPr>
          <w:rFonts w:ascii="Book Antiqua" w:hAnsi="Book Antiqua"/>
          <w:sz w:val="20"/>
          <w:szCs w:val="20"/>
        </w:rPr>
      </w:pPr>
    </w:p>
    <w:sectPr w:rsidR="00654947" w:rsidRPr="00E97B3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C4BA" w14:textId="77777777" w:rsidR="00C950BF" w:rsidRDefault="00C950BF" w:rsidP="00720ED9">
      <w:pPr>
        <w:spacing w:after="0" w:line="240" w:lineRule="auto"/>
      </w:pPr>
      <w:r>
        <w:separator/>
      </w:r>
    </w:p>
  </w:endnote>
  <w:endnote w:type="continuationSeparator" w:id="0">
    <w:p w14:paraId="2C49C502" w14:textId="77777777" w:rsidR="00C950BF" w:rsidRDefault="00C950BF" w:rsidP="0072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393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94F4F0" w14:textId="615D39E9" w:rsidR="00720ED9" w:rsidRDefault="00720E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BD2433" w14:textId="77777777" w:rsidR="00720ED9" w:rsidRDefault="00720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733B9" w14:textId="77777777" w:rsidR="00C950BF" w:rsidRDefault="00C950BF" w:rsidP="00720ED9">
      <w:pPr>
        <w:spacing w:after="0" w:line="240" w:lineRule="auto"/>
      </w:pPr>
      <w:r>
        <w:separator/>
      </w:r>
    </w:p>
  </w:footnote>
  <w:footnote w:type="continuationSeparator" w:id="0">
    <w:p w14:paraId="13CDCBA3" w14:textId="77777777" w:rsidR="00C950BF" w:rsidRDefault="00C950BF" w:rsidP="00720E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D9"/>
    <w:rsid w:val="002D6392"/>
    <w:rsid w:val="00516752"/>
    <w:rsid w:val="00610532"/>
    <w:rsid w:val="006300F6"/>
    <w:rsid w:val="00654947"/>
    <w:rsid w:val="00720ED9"/>
    <w:rsid w:val="009B08F7"/>
    <w:rsid w:val="00B3210C"/>
    <w:rsid w:val="00B6266D"/>
    <w:rsid w:val="00C47F74"/>
    <w:rsid w:val="00C950BF"/>
    <w:rsid w:val="00CC2678"/>
    <w:rsid w:val="00E32E4D"/>
    <w:rsid w:val="00E9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41161"/>
  <w15:chartTrackingRefBased/>
  <w15:docId w15:val="{075F0B8B-F11A-4AA0-B435-85FF3747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ED9"/>
  </w:style>
  <w:style w:type="paragraph" w:styleId="Footer">
    <w:name w:val="footer"/>
    <w:basedOn w:val="Normal"/>
    <w:link w:val="FooterChar"/>
    <w:uiPriority w:val="99"/>
    <w:unhideWhenUsed/>
    <w:rsid w:val="00720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 Drummond</dc:creator>
  <cp:keywords/>
  <dc:description/>
  <cp:lastModifiedBy>Tay Drummond</cp:lastModifiedBy>
  <cp:revision>4</cp:revision>
  <dcterms:created xsi:type="dcterms:W3CDTF">2022-01-09T20:33:00Z</dcterms:created>
  <dcterms:modified xsi:type="dcterms:W3CDTF">2022-01-10T22:09:00Z</dcterms:modified>
</cp:coreProperties>
</file>